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5A4445" w14:textId="12C4FD78" w:rsidR="0003021C" w:rsidRPr="00F63246" w:rsidRDefault="0003021C" w:rsidP="0003021C">
      <w:pPr>
        <w:tabs>
          <w:tab w:val="left" w:pos="7920"/>
        </w:tabs>
        <w:spacing w:after="360"/>
        <w:rPr>
          <w:rFonts w:ascii="Arial" w:hAnsi="Arial" w:cs="Arial"/>
          <w:b/>
          <w:sz w:val="24"/>
          <w:szCs w:val="24"/>
        </w:rPr>
      </w:pPr>
      <w:r w:rsidRPr="00D0286B">
        <w:rPr>
          <w:rFonts w:ascii="Arial" w:hAnsi="Arial" w:cs="Arial"/>
          <w:b/>
          <w:sz w:val="24"/>
          <w:szCs w:val="24"/>
        </w:rPr>
        <w:t>3GPP TSG-RAN WG4 Meeting #</w:t>
      </w:r>
      <w:r w:rsidR="00CD388E">
        <w:rPr>
          <w:rFonts w:ascii="Arial" w:hAnsi="Arial" w:cs="Arial"/>
          <w:b/>
          <w:sz w:val="24"/>
          <w:szCs w:val="24"/>
        </w:rPr>
        <w:t>10</w:t>
      </w:r>
      <w:r w:rsidR="004F1D4F">
        <w:rPr>
          <w:rFonts w:ascii="Arial" w:hAnsi="Arial" w:cs="Arial"/>
          <w:b/>
          <w:sz w:val="24"/>
          <w:szCs w:val="24"/>
        </w:rPr>
        <w:t>3</w:t>
      </w:r>
      <w:r w:rsidR="00973EEB">
        <w:rPr>
          <w:rFonts w:ascii="Arial" w:hAnsi="Arial" w:cs="Arial"/>
          <w:b/>
          <w:sz w:val="24"/>
          <w:szCs w:val="24"/>
        </w:rPr>
        <w:t>-</w:t>
      </w:r>
      <w:r w:rsidR="008941F1">
        <w:rPr>
          <w:rFonts w:ascii="Arial" w:hAnsi="Arial" w:cs="Arial"/>
          <w:b/>
          <w:sz w:val="24"/>
          <w:szCs w:val="24"/>
        </w:rPr>
        <w:t>e</w:t>
      </w:r>
      <w:r w:rsidRPr="0008103A">
        <w:rPr>
          <w:rFonts w:ascii="Arial" w:hAnsi="Arial" w:cs="Arial"/>
          <w:b/>
          <w:sz w:val="24"/>
          <w:szCs w:val="24"/>
        </w:rPr>
        <w:tab/>
      </w:r>
      <w:r w:rsidRPr="0008103A">
        <w:rPr>
          <w:rFonts w:ascii="Arial" w:hAnsi="Arial" w:cs="Arial"/>
          <w:b/>
          <w:sz w:val="24"/>
          <w:szCs w:val="24"/>
        </w:rPr>
        <w:tab/>
      </w:r>
      <w:r w:rsidR="00D81201" w:rsidRPr="00D81201">
        <w:rPr>
          <w:rFonts w:ascii="Arial" w:hAnsi="Arial" w:cs="Arial"/>
          <w:b/>
          <w:sz w:val="24"/>
          <w:szCs w:val="24"/>
        </w:rPr>
        <w:t>R4-2209435</w:t>
      </w:r>
      <w:bookmarkStart w:id="0" w:name="_GoBack"/>
      <w:bookmarkEnd w:id="0"/>
      <w:r>
        <w:rPr>
          <w:rFonts w:ascii="Arial" w:hAnsi="Arial" w:cs="Arial"/>
          <w:b/>
          <w:sz w:val="24"/>
          <w:szCs w:val="24"/>
        </w:rPr>
        <w:br/>
      </w:r>
      <w:r w:rsidR="00D92565">
        <w:rPr>
          <w:rFonts w:ascii="Arial" w:hAnsi="Arial" w:cs="Arial"/>
          <w:b/>
          <w:noProof/>
          <w:sz w:val="24"/>
          <w:lang w:eastAsia="ja-JP"/>
        </w:rPr>
        <w:t>Electronic Meeting</w:t>
      </w:r>
      <w:r w:rsidRPr="00D0286B">
        <w:rPr>
          <w:rFonts w:ascii="Arial" w:hAnsi="Arial" w:cs="Arial"/>
          <w:b/>
          <w:noProof/>
          <w:sz w:val="24"/>
          <w:lang w:eastAsia="ja-JP"/>
        </w:rPr>
        <w:t xml:space="preserve">, </w:t>
      </w:r>
      <w:bookmarkStart w:id="1" w:name="_Hlk61613795"/>
      <w:r w:rsidR="004F1D4F">
        <w:rPr>
          <w:rFonts w:ascii="Arial" w:hAnsi="Arial" w:cs="Arial"/>
          <w:b/>
          <w:noProof/>
          <w:sz w:val="24"/>
          <w:lang w:eastAsia="ja-JP"/>
        </w:rPr>
        <w:t>09</w:t>
      </w:r>
      <w:r w:rsidR="004F1D4F" w:rsidRPr="004F1D4F">
        <w:rPr>
          <w:rFonts w:ascii="Arial" w:hAnsi="Arial" w:cs="Arial" w:hint="eastAsia"/>
          <w:b/>
          <w:noProof/>
          <w:sz w:val="24"/>
          <w:vertAlign w:val="superscript"/>
          <w:lang w:eastAsia="ja-JP"/>
        </w:rPr>
        <w:t>th</w:t>
      </w:r>
      <w:r w:rsidR="00454DE7">
        <w:rPr>
          <w:rFonts w:ascii="Arial" w:hAnsi="Arial" w:cs="Arial"/>
          <w:b/>
          <w:noProof/>
          <w:sz w:val="24"/>
          <w:lang w:eastAsia="ja-JP"/>
        </w:rPr>
        <w:t xml:space="preserve"> </w:t>
      </w:r>
      <w:r w:rsidR="004F1D4F">
        <w:rPr>
          <w:rFonts w:ascii="Arial" w:hAnsi="Arial" w:cs="Arial"/>
          <w:b/>
          <w:noProof/>
          <w:sz w:val="24"/>
          <w:lang w:eastAsia="ja-JP"/>
        </w:rPr>
        <w:t>May</w:t>
      </w:r>
      <w:r w:rsidR="00CD388E">
        <w:rPr>
          <w:rFonts w:ascii="Arial" w:hAnsi="Arial" w:cs="Arial"/>
          <w:b/>
          <w:noProof/>
          <w:sz w:val="24"/>
          <w:lang w:eastAsia="ja-JP"/>
        </w:rPr>
        <w:t>.</w:t>
      </w:r>
      <w:r w:rsidRPr="00D0286B">
        <w:rPr>
          <w:rFonts w:ascii="Arial" w:hAnsi="Arial" w:cs="Arial"/>
          <w:b/>
          <w:noProof/>
          <w:sz w:val="24"/>
          <w:lang w:eastAsia="ja-JP"/>
        </w:rPr>
        <w:t xml:space="preserve"> – </w:t>
      </w:r>
      <w:r w:rsidR="004F1D4F">
        <w:rPr>
          <w:rFonts w:ascii="Arial" w:hAnsi="Arial" w:cs="Arial"/>
          <w:b/>
          <w:noProof/>
          <w:sz w:val="24"/>
          <w:lang w:eastAsia="ja-JP"/>
        </w:rPr>
        <w:t>20</w:t>
      </w:r>
      <w:r w:rsidR="004F1D4F">
        <w:rPr>
          <w:rFonts w:ascii="Arial" w:hAnsi="Arial" w:cs="Arial"/>
          <w:b/>
          <w:noProof/>
          <w:sz w:val="24"/>
          <w:vertAlign w:val="superscript"/>
          <w:lang w:eastAsia="ja-JP"/>
        </w:rPr>
        <w:t>th</w:t>
      </w:r>
      <w:r w:rsidRPr="00D0286B">
        <w:rPr>
          <w:rFonts w:ascii="Arial" w:hAnsi="Arial" w:cs="Arial"/>
          <w:b/>
          <w:noProof/>
          <w:sz w:val="24"/>
          <w:lang w:eastAsia="ja-JP"/>
        </w:rPr>
        <w:t xml:space="preserve"> </w:t>
      </w:r>
      <w:r w:rsidR="004F1D4F">
        <w:rPr>
          <w:rFonts w:ascii="Arial" w:hAnsi="Arial" w:cs="Arial"/>
          <w:b/>
          <w:noProof/>
          <w:sz w:val="24"/>
          <w:lang w:eastAsia="ja-JP"/>
        </w:rPr>
        <w:t>May</w:t>
      </w:r>
      <w:r w:rsidR="00CD388E">
        <w:rPr>
          <w:rFonts w:ascii="Arial" w:hAnsi="Arial" w:cs="Arial"/>
          <w:b/>
          <w:noProof/>
          <w:sz w:val="24"/>
          <w:lang w:eastAsia="ja-JP"/>
        </w:rPr>
        <w:t>.</w:t>
      </w:r>
      <w:r w:rsidRPr="00D0286B">
        <w:rPr>
          <w:rFonts w:ascii="Arial" w:hAnsi="Arial" w:cs="Arial"/>
          <w:b/>
          <w:noProof/>
          <w:sz w:val="24"/>
          <w:lang w:eastAsia="ja-JP"/>
        </w:rPr>
        <w:t>, 20</w:t>
      </w:r>
      <w:r w:rsidR="00D92565">
        <w:rPr>
          <w:rFonts w:ascii="Arial" w:hAnsi="Arial" w:cs="Arial"/>
          <w:b/>
          <w:noProof/>
          <w:sz w:val="24"/>
          <w:lang w:eastAsia="ja-JP"/>
        </w:rPr>
        <w:t>2</w:t>
      </w:r>
      <w:bookmarkEnd w:id="1"/>
      <w:r w:rsidR="00973EEB">
        <w:rPr>
          <w:rFonts w:ascii="Arial" w:hAnsi="Arial" w:cs="Arial"/>
          <w:b/>
          <w:noProof/>
          <w:sz w:val="24"/>
          <w:lang w:eastAsia="ja-JP"/>
        </w:rPr>
        <w:t>2</w:t>
      </w:r>
    </w:p>
    <w:p w14:paraId="15F9AFC9" w14:textId="48D3E4EB" w:rsidR="0003021C" w:rsidRPr="0008103A" w:rsidRDefault="0003021C" w:rsidP="0003021C">
      <w:pPr>
        <w:tabs>
          <w:tab w:val="left" w:pos="2160"/>
        </w:tabs>
        <w:spacing w:before="180"/>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4F1D4F">
        <w:rPr>
          <w:rFonts w:ascii="Arial" w:hAnsi="Arial" w:cs="Arial"/>
          <w:b/>
          <w:sz w:val="24"/>
          <w:szCs w:val="24"/>
        </w:rPr>
        <w:t>9.</w:t>
      </w:r>
      <w:r w:rsidR="00254246">
        <w:rPr>
          <w:rFonts w:ascii="Arial" w:hAnsi="Arial" w:cs="Arial"/>
          <w:b/>
          <w:sz w:val="24"/>
          <w:szCs w:val="24"/>
        </w:rPr>
        <w:t>1</w:t>
      </w:r>
      <w:r w:rsidR="004F1D4F">
        <w:rPr>
          <w:rFonts w:ascii="Arial" w:hAnsi="Arial" w:cs="Arial"/>
          <w:b/>
          <w:sz w:val="24"/>
          <w:szCs w:val="24"/>
        </w:rPr>
        <w:t>.</w:t>
      </w:r>
      <w:r w:rsidR="00786C5A">
        <w:rPr>
          <w:rFonts w:ascii="Arial" w:hAnsi="Arial" w:cs="Arial"/>
          <w:b/>
          <w:sz w:val="24"/>
          <w:szCs w:val="24"/>
        </w:rPr>
        <w:t>2</w:t>
      </w:r>
      <w:r w:rsidR="004F1D4F">
        <w:rPr>
          <w:rFonts w:ascii="Arial" w:hAnsi="Arial" w:cs="Arial"/>
          <w:b/>
          <w:sz w:val="24"/>
          <w:szCs w:val="24"/>
        </w:rPr>
        <w:t>.</w:t>
      </w:r>
      <w:r w:rsidR="00254246">
        <w:rPr>
          <w:rFonts w:ascii="Arial" w:hAnsi="Arial" w:cs="Arial"/>
          <w:b/>
          <w:sz w:val="24"/>
          <w:szCs w:val="24"/>
        </w:rPr>
        <w:t>3</w:t>
      </w:r>
    </w:p>
    <w:p w14:paraId="26D965A6" w14:textId="4254F013" w:rsidR="0003021C" w:rsidRPr="0008103A" w:rsidRDefault="0003021C" w:rsidP="0003021C">
      <w:pPr>
        <w:tabs>
          <w:tab w:val="left" w:pos="2160"/>
        </w:tabs>
        <w:rPr>
          <w:rFonts w:ascii="Arial" w:hAnsi="Arial" w:cs="Arial"/>
          <w:b/>
          <w:sz w:val="24"/>
          <w:szCs w:val="24"/>
        </w:rPr>
      </w:pPr>
      <w:r>
        <w:rPr>
          <w:rFonts w:ascii="Arial" w:hAnsi="Arial" w:cs="Arial"/>
          <w:b/>
          <w:sz w:val="24"/>
          <w:szCs w:val="24"/>
        </w:rPr>
        <w:t>Source:</w:t>
      </w:r>
      <w:r>
        <w:rPr>
          <w:rFonts w:ascii="Arial" w:hAnsi="Arial" w:cs="Arial"/>
          <w:b/>
          <w:sz w:val="24"/>
          <w:szCs w:val="24"/>
        </w:rPr>
        <w:tab/>
        <w:t>OPPO</w:t>
      </w:r>
    </w:p>
    <w:p w14:paraId="663CBADE" w14:textId="6E7CB41E" w:rsidR="00443C76" w:rsidRPr="00443C76" w:rsidRDefault="0003021C" w:rsidP="0003021C">
      <w:pPr>
        <w:tabs>
          <w:tab w:val="left" w:pos="2160"/>
        </w:tabs>
        <w:rPr>
          <w:rFonts w:ascii="Arial" w:eastAsiaTheme="minorEastAsia" w:hAnsi="Arial" w:cs="Arial"/>
          <w:b/>
          <w:sz w:val="24"/>
          <w:szCs w:val="24"/>
          <w:lang w:eastAsia="zh-CN"/>
        </w:rPr>
      </w:pPr>
      <w:r w:rsidRPr="0008103A">
        <w:rPr>
          <w:rFonts w:ascii="Arial" w:hAnsi="Arial" w:cs="Arial"/>
          <w:b/>
          <w:sz w:val="24"/>
          <w:szCs w:val="24"/>
        </w:rPr>
        <w:t>Title:</w:t>
      </w:r>
      <w:r w:rsidRPr="0008103A">
        <w:rPr>
          <w:rFonts w:ascii="Arial" w:hAnsi="Arial" w:cs="Arial"/>
          <w:b/>
          <w:sz w:val="24"/>
          <w:szCs w:val="24"/>
        </w:rPr>
        <w:tab/>
      </w:r>
      <w:r w:rsidR="001536F0">
        <w:rPr>
          <w:rFonts w:ascii="Arial" w:hAnsi="Arial" w:cs="Arial"/>
          <w:b/>
          <w:sz w:val="24"/>
          <w:szCs w:val="24"/>
        </w:rPr>
        <w:t>Views o</w:t>
      </w:r>
      <w:r w:rsidR="00254246">
        <w:rPr>
          <w:rFonts w:ascii="Arial" w:hAnsi="Arial" w:cs="Arial"/>
          <w:b/>
          <w:sz w:val="24"/>
          <w:szCs w:val="24"/>
        </w:rPr>
        <w:t xml:space="preserve">n </w:t>
      </w:r>
      <w:r w:rsidR="00786C5A">
        <w:rPr>
          <w:rFonts w:ascii="Arial" w:hAnsi="Arial" w:cs="Arial"/>
          <w:b/>
          <w:sz w:val="24"/>
          <w:szCs w:val="24"/>
        </w:rPr>
        <w:t xml:space="preserve">performance requirement of </w:t>
      </w:r>
      <w:r w:rsidR="00254246">
        <w:rPr>
          <w:rFonts w:ascii="Arial" w:hAnsi="Arial" w:cs="Arial"/>
          <w:b/>
          <w:sz w:val="24"/>
          <w:szCs w:val="24"/>
        </w:rPr>
        <w:t>FR2 MIMO OTA</w:t>
      </w:r>
    </w:p>
    <w:p w14:paraId="67C1D45E" w14:textId="3D101487" w:rsidR="0003021C" w:rsidRPr="0008103A" w:rsidRDefault="0003021C" w:rsidP="0003021C">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215E3A">
        <w:rPr>
          <w:rFonts w:ascii="Arial" w:hAnsi="Arial" w:cs="Arial"/>
          <w:b/>
          <w:sz w:val="24"/>
          <w:szCs w:val="24"/>
        </w:rPr>
        <w:t>Approval</w:t>
      </w:r>
    </w:p>
    <w:p w14:paraId="2A96B49E" w14:textId="77777777" w:rsidR="00D92565" w:rsidRDefault="00D92565" w:rsidP="00D92565">
      <w:pPr>
        <w:pStyle w:val="1"/>
      </w:pPr>
      <w:r w:rsidRPr="00647B25">
        <w:t>1</w:t>
      </w:r>
      <w:r w:rsidRPr="00647B25">
        <w:tab/>
        <w:t>Introduction</w:t>
      </w:r>
    </w:p>
    <w:p w14:paraId="78107BD0" w14:textId="500C00F6" w:rsidR="00A36327" w:rsidRDefault="00A36327" w:rsidP="00FB282B">
      <w:pPr>
        <w:jc w:val="both"/>
        <w:rPr>
          <w:rFonts w:eastAsiaTheme="minorEastAsia"/>
          <w:lang w:eastAsia="zh-CN"/>
        </w:rPr>
      </w:pPr>
      <w:r>
        <w:rPr>
          <w:rFonts w:eastAsiaTheme="minorEastAsia"/>
          <w:lang w:eastAsia="zh-CN"/>
        </w:rPr>
        <w:t xml:space="preserve">The simulation campaign and performance requirement discussions on FR2 MIMO OTA are carried on for several meetings. </w:t>
      </w:r>
      <w:r w:rsidR="008C06BE">
        <w:rPr>
          <w:rFonts w:eastAsiaTheme="minorEastAsia"/>
          <w:lang w:eastAsia="zh-CN"/>
        </w:rPr>
        <w:t>In the last RAN4 meeting of #102-e, the usage of simulation results and measurement results are discussed, the consensus is not reached, and some open issues need further study [1].</w:t>
      </w:r>
    </w:p>
    <w:p w14:paraId="498CDDBA" w14:textId="778DC8E3" w:rsidR="00D16BA2" w:rsidRDefault="008C06BE" w:rsidP="008C06BE">
      <w:pPr>
        <w:jc w:val="center"/>
        <w:rPr>
          <w:rFonts w:eastAsiaTheme="minorEastAsia"/>
          <w:lang w:eastAsia="zh-CN"/>
        </w:rPr>
      </w:pPr>
      <w:r>
        <w:rPr>
          <w:noProof/>
        </w:rPr>
        <w:drawing>
          <wp:inline distT="0" distB="0" distL="0" distR="0" wp14:anchorId="0E785EE5" wp14:editId="524D0943">
            <wp:extent cx="5638800" cy="1154322"/>
            <wp:effectExtent l="19050" t="19050" r="19050" b="273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80185" cy="1162794"/>
                    </a:xfrm>
                    <a:prstGeom prst="rect">
                      <a:avLst/>
                    </a:prstGeom>
                    <a:ln>
                      <a:solidFill>
                        <a:schemeClr val="tx1"/>
                      </a:solidFill>
                    </a:ln>
                  </pic:spPr>
                </pic:pic>
              </a:graphicData>
            </a:graphic>
          </wp:inline>
        </w:drawing>
      </w:r>
    </w:p>
    <w:p w14:paraId="1891218C" w14:textId="4EF5601B" w:rsidR="00EA7AF1" w:rsidRDefault="00EA7AF1" w:rsidP="00FB282B">
      <w:pPr>
        <w:jc w:val="both"/>
        <w:rPr>
          <w:rFonts w:eastAsiaTheme="minorEastAsia"/>
          <w:lang w:eastAsia="zh-CN"/>
        </w:rPr>
      </w:pPr>
      <w:r>
        <w:rPr>
          <w:rFonts w:eastAsiaTheme="minorEastAsia"/>
          <w:lang w:eastAsia="zh-CN"/>
        </w:rPr>
        <w:t xml:space="preserve">This paper presents our views on the </w:t>
      </w:r>
      <w:r w:rsidR="008C06BE">
        <w:rPr>
          <w:rFonts w:eastAsiaTheme="minorEastAsia"/>
          <w:lang w:eastAsia="zh-CN"/>
        </w:rPr>
        <w:t>FR2 MIMO OTA performance requirement with simulation results and measurement results</w:t>
      </w:r>
      <w:r>
        <w:rPr>
          <w:rFonts w:eastAsiaTheme="minorEastAsia"/>
          <w:lang w:eastAsia="zh-CN"/>
        </w:rPr>
        <w:t>.</w:t>
      </w:r>
    </w:p>
    <w:p w14:paraId="472FBDD0" w14:textId="4C651055" w:rsidR="002D0367" w:rsidRDefault="002D0367" w:rsidP="002D0367">
      <w:pPr>
        <w:pStyle w:val="1"/>
        <w:rPr>
          <w:rFonts w:eastAsia="宋体"/>
          <w:lang w:eastAsia="zh-CN"/>
        </w:rPr>
      </w:pPr>
      <w:r>
        <w:t>2</w:t>
      </w:r>
      <w:r w:rsidRPr="00647B25">
        <w:tab/>
      </w:r>
      <w:r>
        <w:rPr>
          <w:rFonts w:eastAsia="宋体" w:hint="eastAsia"/>
          <w:lang w:eastAsia="zh-CN"/>
        </w:rPr>
        <w:t>Discussion</w:t>
      </w:r>
    </w:p>
    <w:p w14:paraId="0930A5CF" w14:textId="4C357808" w:rsidR="004F5D58" w:rsidRDefault="00D92874" w:rsidP="00E721D7">
      <w:pPr>
        <w:rPr>
          <w:rFonts w:eastAsia="宋体"/>
          <w:lang w:eastAsia="zh-CN"/>
        </w:rPr>
      </w:pPr>
      <w:r>
        <w:rPr>
          <w:rFonts w:eastAsia="宋体" w:hint="eastAsia"/>
          <w:lang w:eastAsia="zh-CN"/>
        </w:rPr>
        <w:t>T</w:t>
      </w:r>
      <w:r>
        <w:rPr>
          <w:rFonts w:eastAsia="宋体"/>
          <w:lang w:eastAsia="zh-CN"/>
        </w:rPr>
        <w:t xml:space="preserve">raditionally, OTA performance requirement is derived from </w:t>
      </w:r>
      <w:r w:rsidR="00FF737C">
        <w:rPr>
          <w:rFonts w:eastAsia="宋体"/>
          <w:lang w:eastAsia="zh-CN"/>
        </w:rPr>
        <w:t xml:space="preserve">the measurement results of a certain number of commercial devices based on the defined test methodology. However, considering there are limited number of commercial devices and labs equipped with corresponding hardware and software, </w:t>
      </w:r>
      <w:r w:rsidR="00591B1F">
        <w:rPr>
          <w:rFonts w:eastAsia="宋体"/>
          <w:lang w:eastAsia="zh-CN"/>
        </w:rPr>
        <w:t>the simulation approach is involved in RAN4 #99-e meeting [2] to accelerate the progress of the derivation of channel model validation pass/fail limit and performance requirement.</w:t>
      </w:r>
      <w:r w:rsidR="00BC56BE">
        <w:rPr>
          <w:rFonts w:eastAsia="宋体"/>
          <w:lang w:eastAsia="zh-CN"/>
        </w:rPr>
        <w:t xml:space="preserve"> </w:t>
      </w:r>
    </w:p>
    <w:p w14:paraId="3A4AB754" w14:textId="155391B5" w:rsidR="00FC6ED2" w:rsidRDefault="00FC6ED2" w:rsidP="00E721D7">
      <w:pPr>
        <w:rPr>
          <w:rFonts w:eastAsia="宋体"/>
          <w:lang w:eastAsia="zh-CN"/>
        </w:rPr>
      </w:pPr>
      <w:r>
        <w:rPr>
          <w:rFonts w:eastAsia="宋体"/>
          <w:lang w:eastAsia="zh-CN"/>
        </w:rPr>
        <w:t>In the following meetings, the alignment between simulation results and measurement results is considered and discussed, no consensus is reached.</w:t>
      </w:r>
      <w:r w:rsidR="00D717E3">
        <w:rPr>
          <w:rFonts w:eastAsia="宋体"/>
          <w:lang w:eastAsia="zh-CN"/>
        </w:rPr>
        <w:t xml:space="preserve"> </w:t>
      </w:r>
      <w:r w:rsidR="004D028D">
        <w:rPr>
          <w:rFonts w:eastAsia="宋体"/>
          <w:lang w:eastAsia="zh-CN"/>
        </w:rPr>
        <w:t>There are mainly two aspects which lead to the simulation results diverging from the measurement results.</w:t>
      </w:r>
      <w:r w:rsidR="007344E7">
        <w:rPr>
          <w:rFonts w:eastAsia="宋体"/>
          <w:lang w:eastAsia="zh-CN"/>
        </w:rPr>
        <w:t xml:space="preserve"> One aspect is that the simulation assumptions of the DUT and the test system are not well aligned with the true state of the UE and the test system. For example, the location of antenna panel on UE may be different with the simulation assumptions. Another aspect is that </w:t>
      </w:r>
      <w:r w:rsidR="00216747">
        <w:rPr>
          <w:rFonts w:eastAsia="宋体"/>
          <w:lang w:eastAsia="zh-CN"/>
        </w:rPr>
        <w:t>some factors which may involve deviations could not be well considered or simulated</w:t>
      </w:r>
      <w:r w:rsidR="00A449BB">
        <w:rPr>
          <w:rFonts w:eastAsia="宋体"/>
          <w:lang w:eastAsia="zh-CN"/>
        </w:rPr>
        <w:t xml:space="preserve"> in the simulation campaign</w:t>
      </w:r>
      <w:r w:rsidR="00216747">
        <w:rPr>
          <w:rFonts w:eastAsia="宋体"/>
          <w:lang w:eastAsia="zh-CN"/>
        </w:rPr>
        <w:t>. For example, there are dozens of MU contributions which bring deviations to the measurement results, most of them also contribute to the simulation deviation.</w:t>
      </w:r>
    </w:p>
    <w:p w14:paraId="1976A09B" w14:textId="6940B836" w:rsidR="00A449BB" w:rsidRPr="00A449BB" w:rsidRDefault="00A449BB" w:rsidP="00E721D7">
      <w:pPr>
        <w:rPr>
          <w:rFonts w:eastAsia="宋体"/>
          <w:b/>
          <w:lang w:eastAsia="zh-CN"/>
        </w:rPr>
      </w:pPr>
      <w:r w:rsidRPr="00A449BB">
        <w:rPr>
          <w:rFonts w:eastAsia="宋体"/>
          <w:b/>
          <w:lang w:eastAsia="zh-CN"/>
        </w:rPr>
        <w:t>Observation 1: The simulation assumptions of the DUT and the test system may be not well aligned with the true state of the UE and the test system.</w:t>
      </w:r>
    </w:p>
    <w:p w14:paraId="72E7E0E8" w14:textId="420982B4" w:rsidR="00A449BB" w:rsidRPr="00A449BB" w:rsidRDefault="00A449BB" w:rsidP="00E721D7">
      <w:pPr>
        <w:rPr>
          <w:rFonts w:eastAsia="宋体"/>
          <w:b/>
          <w:lang w:eastAsia="zh-CN"/>
        </w:rPr>
      </w:pPr>
      <w:r w:rsidRPr="00A449BB">
        <w:rPr>
          <w:rFonts w:eastAsia="宋体"/>
          <w:b/>
          <w:lang w:eastAsia="zh-CN"/>
        </w:rPr>
        <w:lastRenderedPageBreak/>
        <w:t>Observation 2: Some factors which may involve deviations could not be well considered or simulated in the simulation campaign.</w:t>
      </w:r>
    </w:p>
    <w:p w14:paraId="01E804D7" w14:textId="564CBF29" w:rsidR="00A449BB" w:rsidRDefault="009E6D43" w:rsidP="00E721D7">
      <w:pPr>
        <w:rPr>
          <w:rFonts w:eastAsia="宋体"/>
          <w:lang w:eastAsia="zh-CN"/>
        </w:rPr>
      </w:pPr>
      <w:r>
        <w:rPr>
          <w:rFonts w:eastAsia="宋体"/>
          <w:lang w:eastAsia="zh-CN"/>
        </w:rPr>
        <w:t xml:space="preserve">For the Observation 1, </w:t>
      </w:r>
      <w:r w:rsidR="00DE2D44">
        <w:rPr>
          <w:rFonts w:eastAsia="宋体"/>
          <w:lang w:eastAsia="zh-CN"/>
        </w:rPr>
        <w:t>the deviation is predictable and controllable</w:t>
      </w:r>
      <w:r w:rsidR="000D2021">
        <w:rPr>
          <w:rFonts w:eastAsia="宋体"/>
          <w:lang w:eastAsia="zh-CN"/>
        </w:rPr>
        <w:t>, which means if the simulation assumptions are aligned with the true state, the simulation results will be consistent with the measurement results</w:t>
      </w:r>
      <w:r w:rsidR="00DE2D44">
        <w:rPr>
          <w:rFonts w:eastAsia="宋体"/>
          <w:lang w:eastAsia="zh-CN"/>
        </w:rPr>
        <w:t xml:space="preserve">. </w:t>
      </w:r>
      <w:r w:rsidR="000D2021">
        <w:rPr>
          <w:rFonts w:eastAsia="宋体"/>
          <w:lang w:eastAsia="zh-CN"/>
        </w:rPr>
        <w:t>On the other hand, s</w:t>
      </w:r>
      <w:r w:rsidR="00DE2D44">
        <w:rPr>
          <w:rFonts w:eastAsia="宋体"/>
          <w:lang w:eastAsia="zh-CN"/>
        </w:rPr>
        <w:t>imilar to different commercial devices may have different design of antenna model allocation, the deviation on the simulation assumption provides more possible results which makes the CDF of simulation/measurement data covering more possibilities. So this kind of deviation is acceptable.</w:t>
      </w:r>
    </w:p>
    <w:p w14:paraId="5058538A" w14:textId="49999FCC" w:rsidR="00DE2D44" w:rsidRPr="00A449BB" w:rsidRDefault="00DE2D44" w:rsidP="00E721D7">
      <w:pPr>
        <w:rPr>
          <w:rFonts w:eastAsia="宋体"/>
          <w:lang w:eastAsia="zh-CN"/>
        </w:rPr>
      </w:pPr>
      <w:r>
        <w:rPr>
          <w:rFonts w:eastAsia="宋体" w:hint="eastAsia"/>
          <w:lang w:eastAsia="zh-CN"/>
        </w:rPr>
        <w:t>F</w:t>
      </w:r>
      <w:r>
        <w:rPr>
          <w:rFonts w:eastAsia="宋体"/>
          <w:lang w:eastAsia="zh-CN"/>
        </w:rPr>
        <w:t xml:space="preserve">or the Observation 2, </w:t>
      </w:r>
      <w:r w:rsidR="00A1703F">
        <w:rPr>
          <w:rFonts w:eastAsia="宋体"/>
          <w:lang w:eastAsia="zh-CN"/>
        </w:rPr>
        <w:t xml:space="preserve">the deviation is unavoidable. And </w:t>
      </w:r>
      <w:r w:rsidR="000D2021">
        <w:rPr>
          <w:rFonts w:eastAsia="宋体"/>
          <w:lang w:eastAsia="zh-CN"/>
        </w:rPr>
        <w:t xml:space="preserve">the deviations from unpredictable factors will damage the reliability of the simulation results. The possible solution is that </w:t>
      </w:r>
      <w:r w:rsidR="00A1703F">
        <w:rPr>
          <w:rFonts w:eastAsia="宋体"/>
          <w:lang w:eastAsia="zh-CN"/>
        </w:rPr>
        <w:t xml:space="preserve">give relatively adequate </w:t>
      </w:r>
      <w:r w:rsidR="00B80FFC">
        <w:rPr>
          <w:rFonts w:eastAsia="宋体"/>
          <w:lang w:eastAsia="zh-CN"/>
        </w:rPr>
        <w:t>margin</w:t>
      </w:r>
      <w:r w:rsidR="00A1703F">
        <w:rPr>
          <w:rFonts w:eastAsia="宋体"/>
          <w:lang w:eastAsia="zh-CN"/>
        </w:rPr>
        <w:t xml:space="preserve"> to overcome the deviation from unpredictable factors.</w:t>
      </w:r>
    </w:p>
    <w:p w14:paraId="332A45B8" w14:textId="52282FCB" w:rsidR="004F5D58" w:rsidRDefault="00A1703F" w:rsidP="00E721D7">
      <w:pPr>
        <w:rPr>
          <w:rFonts w:eastAsia="宋体"/>
          <w:lang w:eastAsia="zh-CN"/>
        </w:rPr>
      </w:pPr>
      <w:r>
        <w:rPr>
          <w:rFonts w:eastAsia="宋体"/>
          <w:lang w:eastAsia="zh-CN"/>
        </w:rPr>
        <w:t xml:space="preserve">In summary, if the simulation results are </w:t>
      </w:r>
      <w:r w:rsidR="00B80FFC">
        <w:rPr>
          <w:rFonts w:eastAsia="宋体"/>
          <w:lang w:eastAsia="zh-CN"/>
        </w:rPr>
        <w:t>used for deriving performance requirement together with the measurement results, a relatively adequate margin on the performance requirement is needed to overcome the deviation from unpredictable factors in true measurement system and DUT.</w:t>
      </w:r>
    </w:p>
    <w:p w14:paraId="5CB29CF5" w14:textId="68736CCA" w:rsidR="00141BE9" w:rsidRPr="00B80FFC" w:rsidRDefault="00141BE9" w:rsidP="00E721D7">
      <w:pPr>
        <w:rPr>
          <w:rFonts w:eastAsia="宋体"/>
          <w:b/>
          <w:lang w:eastAsia="zh-CN"/>
        </w:rPr>
      </w:pPr>
      <w:r w:rsidRPr="00B80FFC">
        <w:rPr>
          <w:rFonts w:eastAsia="宋体" w:hint="eastAsia"/>
          <w:b/>
          <w:lang w:eastAsia="zh-CN"/>
        </w:rPr>
        <w:t>P</w:t>
      </w:r>
      <w:r w:rsidRPr="00B80FFC">
        <w:rPr>
          <w:rFonts w:eastAsia="宋体"/>
          <w:b/>
          <w:lang w:eastAsia="zh-CN"/>
        </w:rPr>
        <w:t xml:space="preserve">roposal: </w:t>
      </w:r>
      <w:r w:rsidR="00B80FFC" w:rsidRPr="00B80FFC">
        <w:rPr>
          <w:rFonts w:eastAsia="宋体"/>
          <w:b/>
          <w:lang w:eastAsia="zh-CN"/>
        </w:rPr>
        <w:t xml:space="preserve">if the simulation results are used for deriving performance requirement together with the measurement results, a relatively adequate margin </w:t>
      </w:r>
      <w:r w:rsidR="00B80FFC">
        <w:rPr>
          <w:rFonts w:eastAsia="宋体"/>
          <w:b/>
          <w:lang w:eastAsia="zh-CN"/>
        </w:rPr>
        <w:t xml:space="preserve">on the performance requirement </w:t>
      </w:r>
      <w:r w:rsidR="00B80FFC" w:rsidRPr="00B80FFC">
        <w:rPr>
          <w:rFonts w:eastAsia="宋体"/>
          <w:b/>
          <w:lang w:eastAsia="zh-CN"/>
        </w:rPr>
        <w:t>is needed to overcome the deviation from unpredictable factors in true measurement system and DUT.</w:t>
      </w:r>
    </w:p>
    <w:p w14:paraId="3F60D609" w14:textId="77777777" w:rsidR="00FB750D" w:rsidRDefault="00FB750D" w:rsidP="00E721D7">
      <w:pPr>
        <w:rPr>
          <w:rFonts w:eastAsia="宋体"/>
          <w:lang w:eastAsia="zh-CN"/>
        </w:rPr>
      </w:pPr>
    </w:p>
    <w:p w14:paraId="6BF80878" w14:textId="013E9949" w:rsidR="004B3C0C" w:rsidRDefault="004B3C0C" w:rsidP="004B3C0C">
      <w:pPr>
        <w:pStyle w:val="1"/>
        <w:rPr>
          <w:rFonts w:eastAsia="宋体"/>
          <w:lang w:eastAsia="zh-CN"/>
        </w:rPr>
      </w:pPr>
      <w:r>
        <w:t>3</w:t>
      </w:r>
      <w:r w:rsidRPr="00647B25">
        <w:tab/>
      </w:r>
      <w:r>
        <w:rPr>
          <w:rFonts w:eastAsia="宋体" w:hint="eastAsia"/>
          <w:lang w:eastAsia="zh-CN"/>
        </w:rPr>
        <w:t>Conclusion</w:t>
      </w:r>
    </w:p>
    <w:p w14:paraId="6C29CB01" w14:textId="77777777" w:rsidR="00B80FFC" w:rsidRPr="00B80FFC" w:rsidRDefault="00B80FFC" w:rsidP="00B80FFC">
      <w:pPr>
        <w:rPr>
          <w:rFonts w:eastAsia="宋体"/>
          <w:b/>
          <w:lang w:eastAsia="zh-CN"/>
        </w:rPr>
      </w:pPr>
      <w:r w:rsidRPr="00B80FFC">
        <w:rPr>
          <w:rFonts w:eastAsia="宋体" w:hint="eastAsia"/>
          <w:b/>
          <w:lang w:eastAsia="zh-CN"/>
        </w:rPr>
        <w:t>P</w:t>
      </w:r>
      <w:r w:rsidRPr="00B80FFC">
        <w:rPr>
          <w:rFonts w:eastAsia="宋体"/>
          <w:b/>
          <w:lang w:eastAsia="zh-CN"/>
        </w:rPr>
        <w:t xml:space="preserve">roposal: if the simulation results are used for deriving performance requirement together with the measurement results, a relatively adequate margin </w:t>
      </w:r>
      <w:r>
        <w:rPr>
          <w:rFonts w:eastAsia="宋体"/>
          <w:b/>
          <w:lang w:eastAsia="zh-CN"/>
        </w:rPr>
        <w:t xml:space="preserve">on the performance requirement </w:t>
      </w:r>
      <w:r w:rsidRPr="00B80FFC">
        <w:rPr>
          <w:rFonts w:eastAsia="宋体"/>
          <w:b/>
          <w:lang w:eastAsia="zh-CN"/>
        </w:rPr>
        <w:t>is needed to overcome the deviation from unpredictable factors in true measurement system and DUT.</w:t>
      </w:r>
    </w:p>
    <w:p w14:paraId="1A0519A1" w14:textId="50B4FB9F" w:rsidR="006A5F73" w:rsidRPr="00B80FFC" w:rsidRDefault="006A5F73" w:rsidP="00112450">
      <w:pPr>
        <w:rPr>
          <w:rFonts w:eastAsia="宋体"/>
          <w:b/>
          <w:lang w:eastAsia="zh-CN"/>
        </w:rPr>
      </w:pPr>
    </w:p>
    <w:p w14:paraId="2B19C93F" w14:textId="77777777" w:rsidR="002D0367" w:rsidRPr="00A44705" w:rsidRDefault="002D0367" w:rsidP="002D0367">
      <w:pPr>
        <w:pStyle w:val="1"/>
        <w:ind w:left="0" w:firstLine="0"/>
        <w:rPr>
          <w:rFonts w:eastAsia="宋体"/>
          <w:lang w:eastAsia="zh-CN"/>
        </w:rPr>
      </w:pPr>
      <w:r>
        <w:t>References</w:t>
      </w:r>
    </w:p>
    <w:p w14:paraId="7971C045" w14:textId="0812B35A" w:rsidR="008C06BE" w:rsidRDefault="00D85D3D" w:rsidP="008C06BE">
      <w:pPr>
        <w:pStyle w:val="EX"/>
        <w:ind w:left="284" w:firstLine="0"/>
        <w:rPr>
          <w:rFonts w:eastAsiaTheme="minorEastAsia"/>
          <w:lang w:eastAsia="zh-CN"/>
        </w:rPr>
      </w:pPr>
      <w:r>
        <w:rPr>
          <w:rFonts w:eastAsiaTheme="minorEastAsia" w:hint="eastAsia"/>
          <w:lang w:eastAsia="zh-CN"/>
        </w:rPr>
        <w:t>[</w:t>
      </w:r>
      <w:r>
        <w:rPr>
          <w:rFonts w:eastAsiaTheme="minorEastAsia"/>
          <w:lang w:eastAsia="zh-CN"/>
        </w:rPr>
        <w:t xml:space="preserve">1] </w:t>
      </w:r>
      <w:r w:rsidR="008C06BE" w:rsidRPr="008C06BE">
        <w:rPr>
          <w:rFonts w:eastAsiaTheme="minorEastAsia"/>
          <w:lang w:eastAsia="zh-CN"/>
        </w:rPr>
        <w:t>R4-2207424 Summary_334_2nd round</w:t>
      </w:r>
    </w:p>
    <w:p w14:paraId="50774568" w14:textId="2BFAE3F6" w:rsidR="008C06BE" w:rsidRPr="00323B95" w:rsidRDefault="00BC56BE" w:rsidP="008C06BE">
      <w:pPr>
        <w:pStyle w:val="EX"/>
        <w:ind w:left="284" w:firstLine="0"/>
        <w:rPr>
          <w:rFonts w:eastAsiaTheme="minorEastAsia"/>
          <w:lang w:eastAsia="zh-CN"/>
        </w:rPr>
      </w:pPr>
      <w:r>
        <w:rPr>
          <w:rFonts w:eastAsiaTheme="minorEastAsia" w:hint="eastAsia"/>
          <w:lang w:eastAsia="zh-CN"/>
        </w:rPr>
        <w:t>[</w:t>
      </w:r>
      <w:r>
        <w:rPr>
          <w:rFonts w:eastAsiaTheme="minorEastAsia"/>
          <w:lang w:eastAsia="zh-CN"/>
        </w:rPr>
        <w:t xml:space="preserve">2] </w:t>
      </w:r>
      <w:r w:rsidRPr="00BC56BE">
        <w:rPr>
          <w:rFonts w:eastAsiaTheme="minorEastAsia"/>
          <w:lang w:eastAsia="zh-CN"/>
        </w:rPr>
        <w:t>R4-2108613 WF on NR MIMO OTA-v4</w:t>
      </w:r>
    </w:p>
    <w:p w14:paraId="6991B5F9" w14:textId="74F09D2F" w:rsidR="006526FB" w:rsidRPr="00323B95" w:rsidRDefault="006526FB" w:rsidP="0071516F">
      <w:pPr>
        <w:pStyle w:val="EX"/>
        <w:ind w:left="284" w:firstLine="0"/>
        <w:rPr>
          <w:rFonts w:eastAsiaTheme="minorEastAsia"/>
          <w:lang w:eastAsia="zh-CN"/>
        </w:rPr>
      </w:pPr>
    </w:p>
    <w:sectPr w:rsidR="006526FB" w:rsidRPr="00323B95"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761EA4" w14:textId="77777777" w:rsidR="00B57E03" w:rsidRDefault="00B57E03" w:rsidP="0003021C">
      <w:pPr>
        <w:spacing w:after="0"/>
      </w:pPr>
      <w:r>
        <w:separator/>
      </w:r>
    </w:p>
  </w:endnote>
  <w:endnote w:type="continuationSeparator" w:id="0">
    <w:p w14:paraId="3A47D932" w14:textId="77777777" w:rsidR="00B57E03" w:rsidRDefault="00B57E03"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92C672" w14:textId="77777777" w:rsidR="00B57E03" w:rsidRDefault="00B57E03" w:rsidP="0003021C">
      <w:pPr>
        <w:spacing w:after="0"/>
      </w:pPr>
      <w:r>
        <w:separator/>
      </w:r>
    </w:p>
  </w:footnote>
  <w:footnote w:type="continuationSeparator" w:id="0">
    <w:p w14:paraId="1E41A455" w14:textId="77777777" w:rsidR="00B57E03" w:rsidRDefault="00B57E03"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B11ED"/>
    <w:multiLevelType w:val="hybridMultilevel"/>
    <w:tmpl w:val="1D6ABD0A"/>
    <w:lvl w:ilvl="0" w:tplc="3CC4A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CE375D"/>
    <w:multiLevelType w:val="hybridMultilevel"/>
    <w:tmpl w:val="33B88D9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abstractNum w:abstractNumId="3" w15:restartNumberingAfterBreak="0">
    <w:nsid w:val="43FE3159"/>
    <w:multiLevelType w:val="hybridMultilevel"/>
    <w:tmpl w:val="D4A65BF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3325CC7"/>
    <w:multiLevelType w:val="hybridMultilevel"/>
    <w:tmpl w:val="AD60EB50"/>
    <w:lvl w:ilvl="0" w:tplc="43384A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F5E6C14"/>
    <w:multiLevelType w:val="hybridMultilevel"/>
    <w:tmpl w:val="18F4B386"/>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9151BB3"/>
    <w:multiLevelType w:val="hybridMultilevel"/>
    <w:tmpl w:val="9A74CB38"/>
    <w:lvl w:ilvl="0" w:tplc="26A60380">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num>
  <w:num w:numId="4">
    <w:abstractNumId w:val="6"/>
  </w:num>
  <w:num w:numId="5">
    <w:abstractNumId w:val="3"/>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CEE"/>
    <w:rsid w:val="00011879"/>
    <w:rsid w:val="00012BEC"/>
    <w:rsid w:val="0002498D"/>
    <w:rsid w:val="0003021C"/>
    <w:rsid w:val="000358BC"/>
    <w:rsid w:val="00036125"/>
    <w:rsid w:val="00045525"/>
    <w:rsid w:val="00054E76"/>
    <w:rsid w:val="00055B54"/>
    <w:rsid w:val="00065CE4"/>
    <w:rsid w:val="00067EF1"/>
    <w:rsid w:val="00080E4E"/>
    <w:rsid w:val="0009553E"/>
    <w:rsid w:val="00096952"/>
    <w:rsid w:val="00096C04"/>
    <w:rsid w:val="000A4E3C"/>
    <w:rsid w:val="000A52B2"/>
    <w:rsid w:val="000A54B4"/>
    <w:rsid w:val="000A76FA"/>
    <w:rsid w:val="000B1442"/>
    <w:rsid w:val="000B480B"/>
    <w:rsid w:val="000D2021"/>
    <w:rsid w:val="000E1D9C"/>
    <w:rsid w:val="000E2B0A"/>
    <w:rsid w:val="000E4110"/>
    <w:rsid w:val="000E4413"/>
    <w:rsid w:val="00102AC0"/>
    <w:rsid w:val="00103338"/>
    <w:rsid w:val="0010771F"/>
    <w:rsid w:val="00107B65"/>
    <w:rsid w:val="00112450"/>
    <w:rsid w:val="0011447B"/>
    <w:rsid w:val="00130187"/>
    <w:rsid w:val="001303F4"/>
    <w:rsid w:val="00130D44"/>
    <w:rsid w:val="00141BE9"/>
    <w:rsid w:val="00145BF3"/>
    <w:rsid w:val="001536F0"/>
    <w:rsid w:val="00156AB2"/>
    <w:rsid w:val="0016054E"/>
    <w:rsid w:val="00161647"/>
    <w:rsid w:val="00165C3A"/>
    <w:rsid w:val="00171657"/>
    <w:rsid w:val="0017411A"/>
    <w:rsid w:val="00187245"/>
    <w:rsid w:val="0018728C"/>
    <w:rsid w:val="00193040"/>
    <w:rsid w:val="001A447D"/>
    <w:rsid w:val="001C7D68"/>
    <w:rsid w:val="001E082D"/>
    <w:rsid w:val="001E3D14"/>
    <w:rsid w:val="001E528F"/>
    <w:rsid w:val="001F2B23"/>
    <w:rsid w:val="001F637F"/>
    <w:rsid w:val="001F744E"/>
    <w:rsid w:val="00205042"/>
    <w:rsid w:val="00205EA0"/>
    <w:rsid w:val="0021061A"/>
    <w:rsid w:val="00214C02"/>
    <w:rsid w:val="00215E3A"/>
    <w:rsid w:val="00216747"/>
    <w:rsid w:val="002206B1"/>
    <w:rsid w:val="00232A0F"/>
    <w:rsid w:val="002376D8"/>
    <w:rsid w:val="002400E2"/>
    <w:rsid w:val="0024613F"/>
    <w:rsid w:val="002466C5"/>
    <w:rsid w:val="002529CD"/>
    <w:rsid w:val="00254246"/>
    <w:rsid w:val="002553AA"/>
    <w:rsid w:val="002618BA"/>
    <w:rsid w:val="002621EA"/>
    <w:rsid w:val="00262BB5"/>
    <w:rsid w:val="0026538B"/>
    <w:rsid w:val="00265877"/>
    <w:rsid w:val="00265B4F"/>
    <w:rsid w:val="002666EB"/>
    <w:rsid w:val="0027007E"/>
    <w:rsid w:val="00273499"/>
    <w:rsid w:val="0027403C"/>
    <w:rsid w:val="00286EFE"/>
    <w:rsid w:val="00287A5F"/>
    <w:rsid w:val="002A389C"/>
    <w:rsid w:val="002A5AAC"/>
    <w:rsid w:val="002B1462"/>
    <w:rsid w:val="002B4D24"/>
    <w:rsid w:val="002C4C65"/>
    <w:rsid w:val="002D0367"/>
    <w:rsid w:val="002D7EEA"/>
    <w:rsid w:val="002E5359"/>
    <w:rsid w:val="002E731D"/>
    <w:rsid w:val="002F2025"/>
    <w:rsid w:val="002F4DBF"/>
    <w:rsid w:val="00305776"/>
    <w:rsid w:val="003204CE"/>
    <w:rsid w:val="0032071C"/>
    <w:rsid w:val="00323B95"/>
    <w:rsid w:val="00326485"/>
    <w:rsid w:val="00357AAD"/>
    <w:rsid w:val="003612B8"/>
    <w:rsid w:val="003617B2"/>
    <w:rsid w:val="00372596"/>
    <w:rsid w:val="00376766"/>
    <w:rsid w:val="00383752"/>
    <w:rsid w:val="00384E5B"/>
    <w:rsid w:val="003956E2"/>
    <w:rsid w:val="003B72E3"/>
    <w:rsid w:val="003C1B40"/>
    <w:rsid w:val="003C253E"/>
    <w:rsid w:val="003C6B77"/>
    <w:rsid w:val="003E5A32"/>
    <w:rsid w:val="003F1079"/>
    <w:rsid w:val="003F158B"/>
    <w:rsid w:val="003F70DE"/>
    <w:rsid w:val="00400F3F"/>
    <w:rsid w:val="00403B6D"/>
    <w:rsid w:val="00411BC2"/>
    <w:rsid w:val="00415E1A"/>
    <w:rsid w:val="0042087B"/>
    <w:rsid w:val="00420F98"/>
    <w:rsid w:val="00433423"/>
    <w:rsid w:val="00435129"/>
    <w:rsid w:val="00440EF6"/>
    <w:rsid w:val="00443C76"/>
    <w:rsid w:val="00450EE7"/>
    <w:rsid w:val="004536D4"/>
    <w:rsid w:val="00454DE7"/>
    <w:rsid w:val="004664DD"/>
    <w:rsid w:val="004700B3"/>
    <w:rsid w:val="004731E0"/>
    <w:rsid w:val="00473612"/>
    <w:rsid w:val="00474BD0"/>
    <w:rsid w:val="004803EC"/>
    <w:rsid w:val="00481688"/>
    <w:rsid w:val="00482E50"/>
    <w:rsid w:val="00486AE0"/>
    <w:rsid w:val="00487E7C"/>
    <w:rsid w:val="0049290F"/>
    <w:rsid w:val="004A108A"/>
    <w:rsid w:val="004A125D"/>
    <w:rsid w:val="004A493B"/>
    <w:rsid w:val="004B00C7"/>
    <w:rsid w:val="004B3C0C"/>
    <w:rsid w:val="004B5BF1"/>
    <w:rsid w:val="004C1488"/>
    <w:rsid w:val="004D028D"/>
    <w:rsid w:val="004D4E7B"/>
    <w:rsid w:val="004E0CEE"/>
    <w:rsid w:val="004E6D83"/>
    <w:rsid w:val="004F1D4F"/>
    <w:rsid w:val="004F5D58"/>
    <w:rsid w:val="00500845"/>
    <w:rsid w:val="00501EB2"/>
    <w:rsid w:val="00502A8B"/>
    <w:rsid w:val="0051085C"/>
    <w:rsid w:val="00510DAC"/>
    <w:rsid w:val="0051543F"/>
    <w:rsid w:val="00520112"/>
    <w:rsid w:val="0052285E"/>
    <w:rsid w:val="00530A4B"/>
    <w:rsid w:val="00535193"/>
    <w:rsid w:val="00547795"/>
    <w:rsid w:val="00547B7E"/>
    <w:rsid w:val="00555B22"/>
    <w:rsid w:val="0056001F"/>
    <w:rsid w:val="005633FD"/>
    <w:rsid w:val="0056483B"/>
    <w:rsid w:val="00564BBA"/>
    <w:rsid w:val="005656FC"/>
    <w:rsid w:val="00566BE0"/>
    <w:rsid w:val="00567280"/>
    <w:rsid w:val="00570694"/>
    <w:rsid w:val="00573F93"/>
    <w:rsid w:val="00585221"/>
    <w:rsid w:val="00585A3D"/>
    <w:rsid w:val="00590E22"/>
    <w:rsid w:val="00591296"/>
    <w:rsid w:val="00591B1F"/>
    <w:rsid w:val="00591D26"/>
    <w:rsid w:val="00596856"/>
    <w:rsid w:val="0059688D"/>
    <w:rsid w:val="005A259C"/>
    <w:rsid w:val="005A2C3C"/>
    <w:rsid w:val="005A3116"/>
    <w:rsid w:val="005B1B16"/>
    <w:rsid w:val="005B5C01"/>
    <w:rsid w:val="005B665E"/>
    <w:rsid w:val="005B6BC1"/>
    <w:rsid w:val="005B7DC8"/>
    <w:rsid w:val="005C034D"/>
    <w:rsid w:val="005D21AA"/>
    <w:rsid w:val="005D2911"/>
    <w:rsid w:val="005D46F7"/>
    <w:rsid w:val="005D5DBB"/>
    <w:rsid w:val="005D72B1"/>
    <w:rsid w:val="005E059A"/>
    <w:rsid w:val="005E24BC"/>
    <w:rsid w:val="005E24E6"/>
    <w:rsid w:val="005E78CD"/>
    <w:rsid w:val="005F2A66"/>
    <w:rsid w:val="005F2D25"/>
    <w:rsid w:val="005F49B2"/>
    <w:rsid w:val="006004F2"/>
    <w:rsid w:val="00602100"/>
    <w:rsid w:val="00614AEE"/>
    <w:rsid w:val="00615922"/>
    <w:rsid w:val="00621185"/>
    <w:rsid w:val="006250B9"/>
    <w:rsid w:val="00631AE6"/>
    <w:rsid w:val="00631F03"/>
    <w:rsid w:val="006355EE"/>
    <w:rsid w:val="00637F14"/>
    <w:rsid w:val="00645643"/>
    <w:rsid w:val="006526FB"/>
    <w:rsid w:val="00660A63"/>
    <w:rsid w:val="00661602"/>
    <w:rsid w:val="00664622"/>
    <w:rsid w:val="006678A6"/>
    <w:rsid w:val="0068171A"/>
    <w:rsid w:val="00682097"/>
    <w:rsid w:val="00686D8A"/>
    <w:rsid w:val="00687FD1"/>
    <w:rsid w:val="00693B17"/>
    <w:rsid w:val="006A5F73"/>
    <w:rsid w:val="006B2651"/>
    <w:rsid w:val="006C2B90"/>
    <w:rsid w:val="006C5006"/>
    <w:rsid w:val="006E631B"/>
    <w:rsid w:val="0071516F"/>
    <w:rsid w:val="0072111D"/>
    <w:rsid w:val="00732AE0"/>
    <w:rsid w:val="007344E7"/>
    <w:rsid w:val="0073566C"/>
    <w:rsid w:val="007360F1"/>
    <w:rsid w:val="007373AF"/>
    <w:rsid w:val="00737F7D"/>
    <w:rsid w:val="007442CF"/>
    <w:rsid w:val="00745D6F"/>
    <w:rsid w:val="00752F56"/>
    <w:rsid w:val="00761CA2"/>
    <w:rsid w:val="00770B89"/>
    <w:rsid w:val="007726E6"/>
    <w:rsid w:val="007764CE"/>
    <w:rsid w:val="0078678B"/>
    <w:rsid w:val="00786C5A"/>
    <w:rsid w:val="00792660"/>
    <w:rsid w:val="007950F3"/>
    <w:rsid w:val="007A5EEC"/>
    <w:rsid w:val="007B3124"/>
    <w:rsid w:val="007C3534"/>
    <w:rsid w:val="007D5C83"/>
    <w:rsid w:val="007E40B0"/>
    <w:rsid w:val="007E7EDC"/>
    <w:rsid w:val="007F009F"/>
    <w:rsid w:val="007F37FE"/>
    <w:rsid w:val="007F3A89"/>
    <w:rsid w:val="008053AB"/>
    <w:rsid w:val="00806F44"/>
    <w:rsid w:val="008144EC"/>
    <w:rsid w:val="00815183"/>
    <w:rsid w:val="0082608F"/>
    <w:rsid w:val="00831D6E"/>
    <w:rsid w:val="008336F3"/>
    <w:rsid w:val="008352C1"/>
    <w:rsid w:val="00836F3B"/>
    <w:rsid w:val="00841297"/>
    <w:rsid w:val="00853384"/>
    <w:rsid w:val="008553E9"/>
    <w:rsid w:val="008559B8"/>
    <w:rsid w:val="00861547"/>
    <w:rsid w:val="00867317"/>
    <w:rsid w:val="0087017B"/>
    <w:rsid w:val="00871374"/>
    <w:rsid w:val="00877529"/>
    <w:rsid w:val="00886CA1"/>
    <w:rsid w:val="00893481"/>
    <w:rsid w:val="008941F1"/>
    <w:rsid w:val="0089675D"/>
    <w:rsid w:val="008A1285"/>
    <w:rsid w:val="008A5AFF"/>
    <w:rsid w:val="008B7671"/>
    <w:rsid w:val="008C06BE"/>
    <w:rsid w:val="008C1E99"/>
    <w:rsid w:val="008C3254"/>
    <w:rsid w:val="008D18D2"/>
    <w:rsid w:val="008D4B70"/>
    <w:rsid w:val="008E2D4C"/>
    <w:rsid w:val="008E591A"/>
    <w:rsid w:val="008F13E1"/>
    <w:rsid w:val="008F1D48"/>
    <w:rsid w:val="008F679C"/>
    <w:rsid w:val="00902570"/>
    <w:rsid w:val="00905C13"/>
    <w:rsid w:val="00907364"/>
    <w:rsid w:val="00910A92"/>
    <w:rsid w:val="00913ED4"/>
    <w:rsid w:val="009212D5"/>
    <w:rsid w:val="00922089"/>
    <w:rsid w:val="00922EC6"/>
    <w:rsid w:val="00924F4E"/>
    <w:rsid w:val="00927CA7"/>
    <w:rsid w:val="0094229E"/>
    <w:rsid w:val="009547A1"/>
    <w:rsid w:val="009625CA"/>
    <w:rsid w:val="00963040"/>
    <w:rsid w:val="009716B3"/>
    <w:rsid w:val="009716E4"/>
    <w:rsid w:val="00973EEB"/>
    <w:rsid w:val="00974222"/>
    <w:rsid w:val="00983862"/>
    <w:rsid w:val="00991F01"/>
    <w:rsid w:val="00992EB9"/>
    <w:rsid w:val="009A12A8"/>
    <w:rsid w:val="009A1576"/>
    <w:rsid w:val="009A1DF5"/>
    <w:rsid w:val="009A58B3"/>
    <w:rsid w:val="009A783C"/>
    <w:rsid w:val="009B0C88"/>
    <w:rsid w:val="009B3381"/>
    <w:rsid w:val="009B5B64"/>
    <w:rsid w:val="009B73DE"/>
    <w:rsid w:val="009C042F"/>
    <w:rsid w:val="009C1AFB"/>
    <w:rsid w:val="009C541C"/>
    <w:rsid w:val="009C6D0C"/>
    <w:rsid w:val="009D20DB"/>
    <w:rsid w:val="009D2FF0"/>
    <w:rsid w:val="009D69D2"/>
    <w:rsid w:val="009E6D43"/>
    <w:rsid w:val="00A14DDA"/>
    <w:rsid w:val="00A1703F"/>
    <w:rsid w:val="00A24DE7"/>
    <w:rsid w:val="00A2544A"/>
    <w:rsid w:val="00A27C2A"/>
    <w:rsid w:val="00A30765"/>
    <w:rsid w:val="00A32C90"/>
    <w:rsid w:val="00A34302"/>
    <w:rsid w:val="00A35A32"/>
    <w:rsid w:val="00A36327"/>
    <w:rsid w:val="00A449BB"/>
    <w:rsid w:val="00A479BB"/>
    <w:rsid w:val="00A51699"/>
    <w:rsid w:val="00A534F1"/>
    <w:rsid w:val="00A53FC0"/>
    <w:rsid w:val="00A57BF4"/>
    <w:rsid w:val="00A643A3"/>
    <w:rsid w:val="00A649A4"/>
    <w:rsid w:val="00A67629"/>
    <w:rsid w:val="00A71C13"/>
    <w:rsid w:val="00A75DE6"/>
    <w:rsid w:val="00A76926"/>
    <w:rsid w:val="00A80B08"/>
    <w:rsid w:val="00A86C91"/>
    <w:rsid w:val="00A925E0"/>
    <w:rsid w:val="00A9526C"/>
    <w:rsid w:val="00A97485"/>
    <w:rsid w:val="00A97B73"/>
    <w:rsid w:val="00AB1D5D"/>
    <w:rsid w:val="00AB663B"/>
    <w:rsid w:val="00AE0769"/>
    <w:rsid w:val="00AE2291"/>
    <w:rsid w:val="00AF0F54"/>
    <w:rsid w:val="00AF31E8"/>
    <w:rsid w:val="00AF3250"/>
    <w:rsid w:val="00B0494B"/>
    <w:rsid w:val="00B07F65"/>
    <w:rsid w:val="00B10C7F"/>
    <w:rsid w:val="00B13C39"/>
    <w:rsid w:val="00B140B6"/>
    <w:rsid w:val="00B23AD5"/>
    <w:rsid w:val="00B2591E"/>
    <w:rsid w:val="00B2676A"/>
    <w:rsid w:val="00B30A98"/>
    <w:rsid w:val="00B329C7"/>
    <w:rsid w:val="00B36AFE"/>
    <w:rsid w:val="00B44F79"/>
    <w:rsid w:val="00B4774F"/>
    <w:rsid w:val="00B52047"/>
    <w:rsid w:val="00B52F7E"/>
    <w:rsid w:val="00B53F18"/>
    <w:rsid w:val="00B56599"/>
    <w:rsid w:val="00B57E03"/>
    <w:rsid w:val="00B62B38"/>
    <w:rsid w:val="00B772DB"/>
    <w:rsid w:val="00B80FFC"/>
    <w:rsid w:val="00B82167"/>
    <w:rsid w:val="00B82F96"/>
    <w:rsid w:val="00B8713A"/>
    <w:rsid w:val="00B9058E"/>
    <w:rsid w:val="00B91500"/>
    <w:rsid w:val="00B96A4E"/>
    <w:rsid w:val="00B976CD"/>
    <w:rsid w:val="00BC56BE"/>
    <w:rsid w:val="00BD7A49"/>
    <w:rsid w:val="00BE135A"/>
    <w:rsid w:val="00C0466F"/>
    <w:rsid w:val="00C07E81"/>
    <w:rsid w:val="00C12ABD"/>
    <w:rsid w:val="00C130AD"/>
    <w:rsid w:val="00C27BAA"/>
    <w:rsid w:val="00C318E4"/>
    <w:rsid w:val="00C360EF"/>
    <w:rsid w:val="00C43232"/>
    <w:rsid w:val="00C543E0"/>
    <w:rsid w:val="00C564D7"/>
    <w:rsid w:val="00C63066"/>
    <w:rsid w:val="00C76EBF"/>
    <w:rsid w:val="00C912DD"/>
    <w:rsid w:val="00CA2902"/>
    <w:rsid w:val="00CA3BBC"/>
    <w:rsid w:val="00CB57CB"/>
    <w:rsid w:val="00CB7B07"/>
    <w:rsid w:val="00CC445C"/>
    <w:rsid w:val="00CD0DCF"/>
    <w:rsid w:val="00CD2CF5"/>
    <w:rsid w:val="00CD37EE"/>
    <w:rsid w:val="00CD388E"/>
    <w:rsid w:val="00CE077A"/>
    <w:rsid w:val="00CE12DE"/>
    <w:rsid w:val="00CE5B6F"/>
    <w:rsid w:val="00CE789C"/>
    <w:rsid w:val="00CF0964"/>
    <w:rsid w:val="00CF3737"/>
    <w:rsid w:val="00D04830"/>
    <w:rsid w:val="00D06550"/>
    <w:rsid w:val="00D06936"/>
    <w:rsid w:val="00D15999"/>
    <w:rsid w:val="00D16BA2"/>
    <w:rsid w:val="00D252DC"/>
    <w:rsid w:val="00D306E4"/>
    <w:rsid w:val="00D32F40"/>
    <w:rsid w:val="00D33E17"/>
    <w:rsid w:val="00D420B7"/>
    <w:rsid w:val="00D533BC"/>
    <w:rsid w:val="00D544F1"/>
    <w:rsid w:val="00D54BD6"/>
    <w:rsid w:val="00D717E3"/>
    <w:rsid w:val="00D74A01"/>
    <w:rsid w:val="00D81201"/>
    <w:rsid w:val="00D846FB"/>
    <w:rsid w:val="00D85D3D"/>
    <w:rsid w:val="00D92565"/>
    <w:rsid w:val="00D92874"/>
    <w:rsid w:val="00D93D62"/>
    <w:rsid w:val="00D94944"/>
    <w:rsid w:val="00D95049"/>
    <w:rsid w:val="00D96889"/>
    <w:rsid w:val="00DA4748"/>
    <w:rsid w:val="00DB3813"/>
    <w:rsid w:val="00DC196E"/>
    <w:rsid w:val="00DC3A3B"/>
    <w:rsid w:val="00DD1476"/>
    <w:rsid w:val="00DD38F0"/>
    <w:rsid w:val="00DD67F7"/>
    <w:rsid w:val="00DE0DA1"/>
    <w:rsid w:val="00DE2503"/>
    <w:rsid w:val="00DE2A4A"/>
    <w:rsid w:val="00DE2D44"/>
    <w:rsid w:val="00DF2DCA"/>
    <w:rsid w:val="00DF6A20"/>
    <w:rsid w:val="00DF76FA"/>
    <w:rsid w:val="00E165E9"/>
    <w:rsid w:val="00E24C95"/>
    <w:rsid w:val="00E25DBD"/>
    <w:rsid w:val="00E30AFB"/>
    <w:rsid w:val="00E43D38"/>
    <w:rsid w:val="00E5652B"/>
    <w:rsid w:val="00E64760"/>
    <w:rsid w:val="00E721D7"/>
    <w:rsid w:val="00E81CD9"/>
    <w:rsid w:val="00E9476D"/>
    <w:rsid w:val="00EA1F9C"/>
    <w:rsid w:val="00EA7AF1"/>
    <w:rsid w:val="00EB7FA3"/>
    <w:rsid w:val="00EC2338"/>
    <w:rsid w:val="00ED2E28"/>
    <w:rsid w:val="00EE124C"/>
    <w:rsid w:val="00EE14A0"/>
    <w:rsid w:val="00EE4BBE"/>
    <w:rsid w:val="00EE5F9D"/>
    <w:rsid w:val="00EF4652"/>
    <w:rsid w:val="00EF6D09"/>
    <w:rsid w:val="00F00275"/>
    <w:rsid w:val="00F00B20"/>
    <w:rsid w:val="00F028EE"/>
    <w:rsid w:val="00F042F9"/>
    <w:rsid w:val="00F04E77"/>
    <w:rsid w:val="00F06181"/>
    <w:rsid w:val="00F12E1E"/>
    <w:rsid w:val="00F20863"/>
    <w:rsid w:val="00F21954"/>
    <w:rsid w:val="00F276A6"/>
    <w:rsid w:val="00F30333"/>
    <w:rsid w:val="00F43101"/>
    <w:rsid w:val="00F4335D"/>
    <w:rsid w:val="00F61C0F"/>
    <w:rsid w:val="00F63246"/>
    <w:rsid w:val="00F63F87"/>
    <w:rsid w:val="00F65DEB"/>
    <w:rsid w:val="00F76ACB"/>
    <w:rsid w:val="00F91DA6"/>
    <w:rsid w:val="00F96035"/>
    <w:rsid w:val="00FA2647"/>
    <w:rsid w:val="00FA6822"/>
    <w:rsid w:val="00FB282B"/>
    <w:rsid w:val="00FB750D"/>
    <w:rsid w:val="00FC6ED2"/>
    <w:rsid w:val="00FD3EF1"/>
    <w:rsid w:val="00FD5C69"/>
    <w:rsid w:val="00FD696E"/>
    <w:rsid w:val="00FE60FE"/>
    <w:rsid w:val="00FF0390"/>
    <w:rsid w:val="00FF5B54"/>
    <w:rsid w:val="00FF73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F700DE"/>
  <w15:chartTrackingRefBased/>
  <w15:docId w15:val="{A9BE58E2-75D6-4042-B528-2D93DD9F2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80FFC"/>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
    <w:next w:val="a"/>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03021C"/>
    <w:rPr>
      <w:sz w:val="18"/>
      <w:szCs w:val="18"/>
    </w:rPr>
  </w:style>
  <w:style w:type="paragraph" w:styleId="a5">
    <w:name w:val="footer"/>
    <w:basedOn w:val="a"/>
    <w:link w:val="a6"/>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03021C"/>
    <w:rPr>
      <w:sz w:val="18"/>
      <w:szCs w:val="18"/>
    </w:rPr>
  </w:style>
  <w:style w:type="character" w:customStyle="1" w:styleId="10">
    <w:name w:val="标题 1 字符"/>
    <w:basedOn w:val="a0"/>
    <w:uiPriority w:val="9"/>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
    <w:link w:val="1"/>
    <w:rsid w:val="00D92565"/>
    <w:rPr>
      <w:rFonts w:ascii="Arial" w:eastAsia="Times New Roman" w:hAnsi="Arial" w:cs="Times New Roman"/>
      <w:kern w:val="0"/>
      <w:sz w:val="36"/>
      <w:szCs w:val="20"/>
      <w:lang w:val="en-GB" w:eastAsia="en-GB"/>
    </w:rPr>
  </w:style>
  <w:style w:type="paragraph" w:customStyle="1" w:styleId="EX">
    <w:name w:val="EX"/>
    <w:basedOn w:val="a"/>
    <w:link w:val="EXChar"/>
    <w:qFormat/>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2D0367"/>
    <w:rPr>
      <w:rFonts w:ascii="Times New Roman" w:eastAsia="MS Mincho" w:hAnsi="Times New Roman" w:cs="Times New Roman"/>
      <w:kern w:val="0"/>
      <w:sz w:val="20"/>
      <w:szCs w:val="20"/>
      <w:lang w:val="en-GB" w:eastAsia="en-US"/>
    </w:rPr>
  </w:style>
  <w:style w:type="paragraph" w:styleId="a7">
    <w:name w:val="List Paragraph"/>
    <w:basedOn w:val="a"/>
    <w:uiPriority w:val="34"/>
    <w:qFormat/>
    <w:rsid w:val="00EE4BBE"/>
    <w:pPr>
      <w:ind w:firstLineChars="200" w:firstLine="420"/>
    </w:pPr>
  </w:style>
  <w:style w:type="paragraph" w:styleId="a8">
    <w:name w:val="Normal (Web)"/>
    <w:basedOn w:val="a"/>
    <w:uiPriority w:val="99"/>
    <w:semiHidden/>
    <w:unhideWhenUsed/>
    <w:rsid w:val="00C360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9">
    <w:name w:val="caption"/>
    <w:basedOn w:val="a"/>
    <w:next w:val="a"/>
    <w:link w:val="aa"/>
    <w:uiPriority w:val="35"/>
    <w:qFormat/>
    <w:rsid w:val="00FB282B"/>
    <w:pPr>
      <w:overflowPunct/>
      <w:autoSpaceDE/>
      <w:autoSpaceDN/>
      <w:adjustRightInd/>
      <w:spacing w:before="120" w:after="120"/>
      <w:textAlignment w:val="auto"/>
    </w:pPr>
    <w:rPr>
      <w:rFonts w:eastAsia="Malgun Gothic"/>
      <w:b/>
      <w:lang w:eastAsia="en-US"/>
    </w:rPr>
  </w:style>
  <w:style w:type="character" w:customStyle="1" w:styleId="aa">
    <w:name w:val="题注 字符"/>
    <w:link w:val="a9"/>
    <w:uiPriority w:val="35"/>
    <w:rsid w:val="00FB282B"/>
    <w:rPr>
      <w:rFonts w:ascii="Times New Roman" w:eastAsia="Malgun Gothic" w:hAnsi="Times New Roman" w:cs="Times New Roman"/>
      <w:b/>
      <w:kern w:val="0"/>
      <w:sz w:val="20"/>
      <w:szCs w:val="20"/>
      <w:lang w:val="en-GB" w:eastAsia="en-US"/>
    </w:rPr>
  </w:style>
  <w:style w:type="character" w:styleId="ab">
    <w:name w:val="Placeholder Text"/>
    <w:basedOn w:val="a0"/>
    <w:uiPriority w:val="99"/>
    <w:semiHidden/>
    <w:rsid w:val="00096952"/>
    <w:rPr>
      <w:color w:val="808080"/>
    </w:rPr>
  </w:style>
  <w:style w:type="table" w:styleId="ac">
    <w:name w:val="Table Grid"/>
    <w:basedOn w:val="a1"/>
    <w:rsid w:val="009B73DE"/>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 w:id="138124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0F903A-E474-4035-BE49-F00D5E8E9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11483</TotalTime>
  <Pages>2</Pages>
  <Words>587</Words>
  <Characters>3350</Characters>
  <Application>Microsoft Office Word</Application>
  <DocSecurity>0</DocSecurity>
  <Lines>27</Lines>
  <Paragraphs>7</Paragraphs>
  <ScaleCrop>false</ScaleCrop>
  <Company/>
  <LinksUpToDate>false</LinksUpToDate>
  <CharactersWithSpaces>3930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刘启飞(Qifei)</dc:creator>
  <cp:keywords/>
  <dc:description/>
  <cp:lastModifiedBy>OPPO-JQ</cp:lastModifiedBy>
  <cp:revision>109</cp:revision>
  <dcterms:created xsi:type="dcterms:W3CDTF">2020-08-05T10:51:00Z</dcterms:created>
  <dcterms:modified xsi:type="dcterms:W3CDTF">2022-04-25T14:06:00Z</dcterms:modified>
</cp:coreProperties>
</file>